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F2D" w:rsidRDefault="00D15F2D" w:rsidP="00D15F2D">
      <w:pPr>
        <w:pStyle w:val="Nadpis2"/>
      </w:pPr>
      <w:r>
        <w:t>Námět</w:t>
      </w:r>
    </w:p>
    <w:p w:rsidR="005C0272" w:rsidRDefault="001736F7">
      <w:r>
        <w:t>Na banketu londýnských velkopodnikatelů sedí u stolu vedle sebe jistý lord Brown a jedna vážená lady. V družném rozhovoru překvapí pojednou ona dáma otázkou: "Vy, lorde Browne, račte také být obchodní přítel mého manžela?"</w:t>
      </w:r>
      <w:r>
        <w:br/>
        <w:t>"Bohužel nejsem, madam," zní odpověď.</w:t>
      </w:r>
      <w:r>
        <w:br/>
        <w:t>"Cože, lorde Browne, vy nejste obchodním přítelem mého manžela? Tak dejte tu ruku z mého kolena hned pryč!"</w:t>
      </w:r>
    </w:p>
    <w:p w:rsidR="00D15F2D" w:rsidRDefault="00D15F2D" w:rsidP="00D15F2D">
      <w:pPr>
        <w:pStyle w:val="Nadpis3"/>
      </w:pPr>
    </w:p>
    <w:p w:rsidR="00D15F2D" w:rsidRPr="00D15F2D" w:rsidRDefault="00D15F2D" w:rsidP="00D15F2D">
      <w:pPr>
        <w:pStyle w:val="Nadpis3"/>
      </w:pPr>
      <w:r w:rsidRPr="00D15F2D">
        <w:t>Filmová povídka:</w:t>
      </w:r>
    </w:p>
    <w:p w:rsidR="00D15F2D" w:rsidRDefault="00D15F2D" w:rsidP="00D15F2D">
      <w:pPr>
        <w:pStyle w:val="Nadpis2"/>
      </w:pPr>
      <w:r>
        <w:lastRenderedPageBreak/>
        <w:t>Scénář:</w:t>
      </w:r>
    </w:p>
    <w:tbl>
      <w:tblPr>
        <w:tblStyle w:val="Mkatabulky"/>
        <w:tblW w:w="0" w:type="auto"/>
        <w:tblLook w:val="04A0" w:firstRow="1" w:lastRow="0" w:firstColumn="1" w:lastColumn="0" w:noHBand="0" w:noVBand="1"/>
      </w:tblPr>
      <w:tblGrid>
        <w:gridCol w:w="4606"/>
        <w:gridCol w:w="4606"/>
      </w:tblGrid>
      <w:tr w:rsidR="001736F7" w:rsidTr="001736F7">
        <w:tc>
          <w:tcPr>
            <w:tcW w:w="4606" w:type="dxa"/>
          </w:tcPr>
          <w:p w:rsidR="001736F7" w:rsidRPr="001736F7" w:rsidRDefault="001736F7">
            <w:pPr>
              <w:rPr>
                <w:b/>
              </w:rPr>
            </w:pPr>
            <w:r w:rsidRPr="001736F7">
              <w:rPr>
                <w:b/>
              </w:rPr>
              <w:t>To co se odehrává = Co divák uvidí</w:t>
            </w:r>
          </w:p>
        </w:tc>
        <w:tc>
          <w:tcPr>
            <w:tcW w:w="4606" w:type="dxa"/>
          </w:tcPr>
          <w:p w:rsidR="001736F7" w:rsidRPr="001736F7" w:rsidRDefault="001736F7">
            <w:pPr>
              <w:rPr>
                <w:b/>
              </w:rPr>
            </w:pPr>
            <w:r w:rsidRPr="001736F7">
              <w:rPr>
                <w:b/>
              </w:rPr>
              <w:t>To co se říká, hraje = Co divák uslyší</w:t>
            </w:r>
          </w:p>
        </w:tc>
      </w:tr>
      <w:tr w:rsidR="001736F7" w:rsidTr="00D15F2D">
        <w:trPr>
          <w:trHeight w:val="12966"/>
        </w:trPr>
        <w:tc>
          <w:tcPr>
            <w:tcW w:w="4606" w:type="dxa"/>
          </w:tcPr>
          <w:p w:rsidR="001736F7" w:rsidRDefault="001736F7"/>
        </w:tc>
        <w:tc>
          <w:tcPr>
            <w:tcW w:w="4606" w:type="dxa"/>
          </w:tcPr>
          <w:p w:rsidR="001736F7" w:rsidRDefault="001736F7"/>
        </w:tc>
      </w:tr>
    </w:tbl>
    <w:p w:rsidR="00D15F2D" w:rsidRDefault="00D15F2D" w:rsidP="00D15F2D">
      <w:pPr>
        <w:pStyle w:val="Nadpis2"/>
      </w:pPr>
      <w:r>
        <w:lastRenderedPageBreak/>
        <w:t>Námět</w:t>
      </w:r>
    </w:p>
    <w:p w:rsidR="001736F7" w:rsidRDefault="001736F7" w:rsidP="001736F7">
      <w:r>
        <w:t>"Jeane, pohár vody, prosím."</w:t>
      </w:r>
      <w:r>
        <w:br/>
        <w:t>"Zde, pane."</w:t>
      </w:r>
      <w:r>
        <w:br/>
        <w:t xml:space="preserve">"Děkuji, Jeane. </w:t>
      </w:r>
      <w:proofErr w:type="spellStart"/>
      <w:r>
        <w:t>Jeanee</w:t>
      </w:r>
      <w:proofErr w:type="spellEnd"/>
      <w:r>
        <w:t>, další pohár vody, prosím."</w:t>
      </w:r>
      <w:r>
        <w:br/>
        <w:t>"Zde, pane."</w:t>
      </w:r>
      <w:r>
        <w:br/>
        <w:t>"Děkuji, Jeane. Jeane, ještě jeden pohár vody, prosím."</w:t>
      </w:r>
      <w:r>
        <w:br/>
        <w:t>"Zde, pane."</w:t>
      </w:r>
      <w:r>
        <w:br/>
        <w:t>"Děkuji, Jeane. Jeane?"</w:t>
      </w:r>
      <w:r>
        <w:br/>
        <w:t>"Ano, pane."</w:t>
      </w:r>
      <w:r>
        <w:br/>
        <w:t>"Zavolej hasiče. Tohle sami neuhasíme."</w:t>
      </w:r>
    </w:p>
    <w:p w:rsidR="00D15F2D" w:rsidRDefault="00D15F2D" w:rsidP="00D15F2D">
      <w:pPr>
        <w:pStyle w:val="Nadpis3"/>
      </w:pPr>
    </w:p>
    <w:p w:rsidR="00D15F2D" w:rsidRPr="00D15F2D" w:rsidRDefault="00D15F2D" w:rsidP="00D15F2D">
      <w:pPr>
        <w:pStyle w:val="Nadpis3"/>
      </w:pPr>
      <w:r w:rsidRPr="00D15F2D">
        <w:t>Filmová povídka:</w:t>
      </w:r>
    </w:p>
    <w:p w:rsidR="00D15F2D" w:rsidRDefault="00D15F2D" w:rsidP="001736F7"/>
    <w:p w:rsidR="00D15F2D" w:rsidRDefault="00D15F2D" w:rsidP="00D15F2D">
      <w:pPr>
        <w:pStyle w:val="Nadpis2"/>
      </w:pPr>
      <w:r>
        <w:lastRenderedPageBreak/>
        <w:t>Scénář:</w:t>
      </w:r>
    </w:p>
    <w:tbl>
      <w:tblPr>
        <w:tblStyle w:val="Mkatabulky"/>
        <w:tblW w:w="0" w:type="auto"/>
        <w:tblLook w:val="04A0" w:firstRow="1" w:lastRow="0" w:firstColumn="1" w:lastColumn="0" w:noHBand="0" w:noVBand="1"/>
      </w:tblPr>
      <w:tblGrid>
        <w:gridCol w:w="4606"/>
        <w:gridCol w:w="4606"/>
      </w:tblGrid>
      <w:tr w:rsidR="001736F7" w:rsidTr="004C2F6B">
        <w:tc>
          <w:tcPr>
            <w:tcW w:w="4606" w:type="dxa"/>
          </w:tcPr>
          <w:p w:rsidR="001736F7" w:rsidRPr="001736F7" w:rsidRDefault="001736F7" w:rsidP="004C2F6B">
            <w:pPr>
              <w:rPr>
                <w:b/>
              </w:rPr>
            </w:pPr>
            <w:r w:rsidRPr="001736F7">
              <w:rPr>
                <w:b/>
              </w:rPr>
              <w:t>To co se odehrává = Co divák uvidí</w:t>
            </w:r>
          </w:p>
        </w:tc>
        <w:tc>
          <w:tcPr>
            <w:tcW w:w="4606" w:type="dxa"/>
          </w:tcPr>
          <w:p w:rsidR="001736F7" w:rsidRPr="001736F7" w:rsidRDefault="001736F7" w:rsidP="004C2F6B">
            <w:pPr>
              <w:rPr>
                <w:b/>
              </w:rPr>
            </w:pPr>
            <w:r w:rsidRPr="001736F7">
              <w:rPr>
                <w:b/>
              </w:rPr>
              <w:t>To co se říká, hraje = Co divák uslyší</w:t>
            </w:r>
          </w:p>
        </w:tc>
      </w:tr>
      <w:tr w:rsidR="001736F7" w:rsidTr="00D15F2D">
        <w:trPr>
          <w:trHeight w:val="13106"/>
        </w:trPr>
        <w:tc>
          <w:tcPr>
            <w:tcW w:w="4606" w:type="dxa"/>
          </w:tcPr>
          <w:p w:rsidR="001736F7" w:rsidRDefault="001736F7" w:rsidP="004C2F6B"/>
        </w:tc>
        <w:tc>
          <w:tcPr>
            <w:tcW w:w="4606" w:type="dxa"/>
          </w:tcPr>
          <w:p w:rsidR="001736F7" w:rsidRDefault="001736F7" w:rsidP="004C2F6B"/>
        </w:tc>
      </w:tr>
    </w:tbl>
    <w:p w:rsidR="00D15F2D" w:rsidRDefault="00D15F2D" w:rsidP="00D15F2D">
      <w:pPr>
        <w:pStyle w:val="Nadpis2"/>
      </w:pPr>
      <w:r>
        <w:lastRenderedPageBreak/>
        <w:t>Námět</w:t>
      </w:r>
    </w:p>
    <w:p w:rsidR="001736F7" w:rsidRDefault="001736F7" w:rsidP="001736F7">
      <w:r>
        <w:t>Ptá se lord sluhy: "Má citrón zobáček?"</w:t>
      </w:r>
      <w:r>
        <w:br/>
        <w:t>"Ne, pane." odpoví sluha.</w:t>
      </w:r>
      <w:r>
        <w:br/>
        <w:t>"A nožičky?"</w:t>
      </w:r>
      <w:r>
        <w:br/>
        <w:t>"Ne, pane."</w:t>
      </w:r>
      <w:r>
        <w:br/>
        <w:t>"Tak to jsem si do čaje vymačkal kanára."</w:t>
      </w:r>
    </w:p>
    <w:p w:rsidR="00D15F2D" w:rsidRDefault="00D15F2D" w:rsidP="00D15F2D">
      <w:pPr>
        <w:pStyle w:val="Nadpis3"/>
      </w:pPr>
    </w:p>
    <w:p w:rsidR="00D15F2D" w:rsidRPr="00D15F2D" w:rsidRDefault="00D15F2D" w:rsidP="00D15F2D">
      <w:pPr>
        <w:pStyle w:val="Nadpis3"/>
      </w:pPr>
      <w:r w:rsidRPr="00D15F2D">
        <w:t>Filmová povídka:</w:t>
      </w:r>
    </w:p>
    <w:p w:rsidR="00D15F2D" w:rsidRDefault="00D15F2D" w:rsidP="001736F7"/>
    <w:p w:rsidR="00D15F2D" w:rsidRDefault="00D15F2D" w:rsidP="00D15F2D">
      <w:pPr>
        <w:pStyle w:val="Nadpis2"/>
      </w:pPr>
      <w:r>
        <w:lastRenderedPageBreak/>
        <w:t>Scénář:</w:t>
      </w:r>
    </w:p>
    <w:tbl>
      <w:tblPr>
        <w:tblStyle w:val="Mkatabulky"/>
        <w:tblW w:w="0" w:type="auto"/>
        <w:tblLook w:val="04A0" w:firstRow="1" w:lastRow="0" w:firstColumn="1" w:lastColumn="0" w:noHBand="0" w:noVBand="1"/>
      </w:tblPr>
      <w:tblGrid>
        <w:gridCol w:w="4606"/>
        <w:gridCol w:w="4606"/>
      </w:tblGrid>
      <w:tr w:rsidR="001736F7" w:rsidTr="004C2F6B">
        <w:tc>
          <w:tcPr>
            <w:tcW w:w="4606" w:type="dxa"/>
          </w:tcPr>
          <w:p w:rsidR="001736F7" w:rsidRPr="001736F7" w:rsidRDefault="001736F7" w:rsidP="004C2F6B">
            <w:pPr>
              <w:rPr>
                <w:b/>
              </w:rPr>
            </w:pPr>
            <w:r w:rsidRPr="001736F7">
              <w:rPr>
                <w:b/>
              </w:rPr>
              <w:t>To co se odehrává = Co divák uvidí</w:t>
            </w:r>
          </w:p>
        </w:tc>
        <w:tc>
          <w:tcPr>
            <w:tcW w:w="4606" w:type="dxa"/>
          </w:tcPr>
          <w:p w:rsidR="001736F7" w:rsidRPr="001736F7" w:rsidRDefault="001736F7" w:rsidP="004C2F6B">
            <w:pPr>
              <w:rPr>
                <w:b/>
              </w:rPr>
            </w:pPr>
            <w:r w:rsidRPr="001736F7">
              <w:rPr>
                <w:b/>
              </w:rPr>
              <w:t>To co se říká, hraje = Co divák uslyší</w:t>
            </w:r>
          </w:p>
        </w:tc>
      </w:tr>
      <w:tr w:rsidR="001736F7" w:rsidTr="00D15F2D">
        <w:trPr>
          <w:trHeight w:val="13106"/>
        </w:trPr>
        <w:tc>
          <w:tcPr>
            <w:tcW w:w="4606" w:type="dxa"/>
          </w:tcPr>
          <w:p w:rsidR="001736F7" w:rsidRDefault="001736F7" w:rsidP="004C2F6B"/>
        </w:tc>
        <w:tc>
          <w:tcPr>
            <w:tcW w:w="4606" w:type="dxa"/>
          </w:tcPr>
          <w:p w:rsidR="001736F7" w:rsidRDefault="001736F7" w:rsidP="004C2F6B"/>
        </w:tc>
      </w:tr>
    </w:tbl>
    <w:p w:rsidR="00D15F2D" w:rsidRDefault="00D15F2D" w:rsidP="00D15F2D">
      <w:pPr>
        <w:pStyle w:val="Nadpis2"/>
      </w:pPr>
      <w:r>
        <w:lastRenderedPageBreak/>
        <w:t>Námět</w:t>
      </w:r>
    </w:p>
    <w:p w:rsidR="001736F7" w:rsidRDefault="001736F7" w:rsidP="001736F7">
      <w:r>
        <w:t>Volá zákaznice na technickou podporu:</w:t>
      </w:r>
      <w:r>
        <w:br/>
        <w:t>"Nemůžu spustit počítač. Nevíte, kde je chyba?"</w:t>
      </w:r>
      <w:r>
        <w:br/>
        <w:t>Podpora: "Nevytáhla jste nějaký kabel?"</w:t>
      </w:r>
      <w:r>
        <w:br/>
        <w:t>Zákaznice: "Nevím."</w:t>
      </w:r>
      <w:r>
        <w:br/>
        <w:t>Podpora: "Tak se podívejte."</w:t>
      </w:r>
      <w:r>
        <w:br/>
        <w:t>Zákaznice: "To nejde."</w:t>
      </w:r>
      <w:r>
        <w:br/>
        <w:t>Podpora: "Proč?"</w:t>
      </w:r>
      <w:r>
        <w:br/>
        <w:t>Zákaznice: "Nevidím tam."</w:t>
      </w:r>
      <w:r>
        <w:br/>
        <w:t>Podpora: "Tak jděte blíž."</w:t>
      </w:r>
      <w:r>
        <w:br/>
        <w:t>Zákaznice: "Ale stejně nic nevidím."</w:t>
      </w:r>
      <w:r>
        <w:br/>
        <w:t>Podpora: "Jak je to možné?"</w:t>
      </w:r>
      <w:r>
        <w:br/>
        <w:t>Zákaznice: "Je tam tma."</w:t>
      </w:r>
      <w:r>
        <w:br/>
        <w:t>Podpora: "Tak rozsviťte."</w:t>
      </w:r>
      <w:r>
        <w:br/>
        <w:t>Zákaznice: "To nejde! Vypnuli totiž elektrický proud."</w:t>
      </w:r>
    </w:p>
    <w:p w:rsidR="00D15F2D" w:rsidRDefault="00D15F2D" w:rsidP="00D15F2D">
      <w:pPr>
        <w:pStyle w:val="Nadpis3"/>
      </w:pPr>
    </w:p>
    <w:p w:rsidR="00D15F2D" w:rsidRPr="00D15F2D" w:rsidRDefault="00D15F2D" w:rsidP="00D15F2D">
      <w:pPr>
        <w:pStyle w:val="Nadpis3"/>
      </w:pPr>
      <w:r w:rsidRPr="00D15F2D">
        <w:t>Filmová povídka:</w:t>
      </w:r>
    </w:p>
    <w:p w:rsidR="00D15F2D" w:rsidRDefault="00D15F2D" w:rsidP="001736F7"/>
    <w:p w:rsidR="00D15F2D" w:rsidRDefault="00D15F2D" w:rsidP="00D15F2D">
      <w:pPr>
        <w:pStyle w:val="Nadpis2"/>
      </w:pPr>
      <w:r>
        <w:lastRenderedPageBreak/>
        <w:t>Scénář:</w:t>
      </w:r>
    </w:p>
    <w:tbl>
      <w:tblPr>
        <w:tblStyle w:val="Mkatabulky"/>
        <w:tblW w:w="0" w:type="auto"/>
        <w:tblLook w:val="04A0" w:firstRow="1" w:lastRow="0" w:firstColumn="1" w:lastColumn="0" w:noHBand="0" w:noVBand="1"/>
      </w:tblPr>
      <w:tblGrid>
        <w:gridCol w:w="4606"/>
        <w:gridCol w:w="4606"/>
      </w:tblGrid>
      <w:tr w:rsidR="001736F7" w:rsidTr="004C2F6B">
        <w:tc>
          <w:tcPr>
            <w:tcW w:w="4606" w:type="dxa"/>
          </w:tcPr>
          <w:p w:rsidR="001736F7" w:rsidRPr="001736F7" w:rsidRDefault="001736F7" w:rsidP="004C2F6B">
            <w:pPr>
              <w:rPr>
                <w:b/>
              </w:rPr>
            </w:pPr>
            <w:r w:rsidRPr="001736F7">
              <w:rPr>
                <w:b/>
              </w:rPr>
              <w:t>To co se odehrává = Co divák uvidí</w:t>
            </w:r>
          </w:p>
        </w:tc>
        <w:tc>
          <w:tcPr>
            <w:tcW w:w="4606" w:type="dxa"/>
          </w:tcPr>
          <w:p w:rsidR="001736F7" w:rsidRPr="001736F7" w:rsidRDefault="001736F7" w:rsidP="004C2F6B">
            <w:pPr>
              <w:rPr>
                <w:b/>
              </w:rPr>
            </w:pPr>
            <w:r w:rsidRPr="001736F7">
              <w:rPr>
                <w:b/>
              </w:rPr>
              <w:t>To co se říká, hraje = Co divák uslyší</w:t>
            </w:r>
          </w:p>
        </w:tc>
      </w:tr>
      <w:tr w:rsidR="001736F7" w:rsidTr="00D15F2D">
        <w:trPr>
          <w:trHeight w:val="12851"/>
        </w:trPr>
        <w:tc>
          <w:tcPr>
            <w:tcW w:w="4606" w:type="dxa"/>
          </w:tcPr>
          <w:p w:rsidR="001736F7" w:rsidRDefault="001736F7" w:rsidP="004C2F6B"/>
        </w:tc>
        <w:tc>
          <w:tcPr>
            <w:tcW w:w="4606" w:type="dxa"/>
          </w:tcPr>
          <w:p w:rsidR="001736F7" w:rsidRDefault="001736F7" w:rsidP="004C2F6B"/>
        </w:tc>
      </w:tr>
    </w:tbl>
    <w:p w:rsidR="00D15F2D" w:rsidRDefault="00D15F2D" w:rsidP="00D15F2D">
      <w:pPr>
        <w:pStyle w:val="Nadpis2"/>
      </w:pPr>
      <w:r>
        <w:lastRenderedPageBreak/>
        <w:t>Námět</w:t>
      </w:r>
    </w:p>
    <w:p w:rsidR="001736F7" w:rsidRDefault="001736F7">
      <w:r>
        <w:t xml:space="preserve">Uživateli nejde zapnout počítač. Zavolá </w:t>
      </w:r>
      <w:proofErr w:type="spellStart"/>
      <w:r>
        <w:t>admina</w:t>
      </w:r>
      <w:proofErr w:type="spellEnd"/>
      <w:r>
        <w:t xml:space="preserve">. Ten přichází, těžce vzdychne, něco si mumlá pod nos, asi desetkrát se otáčí na židli, vleze na chvíli pod stůl, kopne do počítače a úspěšně zapne počítač. </w:t>
      </w:r>
      <w:r>
        <w:br/>
        <w:t>Uživatel si myslí: "Je to prostě šaman! Je to bůh."</w:t>
      </w:r>
      <w:r>
        <w:br/>
      </w:r>
      <w:proofErr w:type="spellStart"/>
      <w:r>
        <w:t>Admin</w:t>
      </w:r>
      <w:proofErr w:type="spellEnd"/>
      <w:r>
        <w:t xml:space="preserve"> si myslí: "Ten idiot se pořád točil na židli, až se mu na ni namotal kabel ze zásuvky. Tiše nadávám, rozmotávám kabel, zastrčím zástrčku do zásuvky, odkopávám počítač co nejdál pod stůl, aby to zase </w:t>
      </w:r>
      <w:proofErr w:type="gramStart"/>
      <w:r>
        <w:t>nenamotal a zapínám</w:t>
      </w:r>
      <w:proofErr w:type="gramEnd"/>
      <w:r>
        <w:t xml:space="preserve"> ho. Je to blb."</w:t>
      </w:r>
    </w:p>
    <w:p w:rsidR="00D15F2D" w:rsidRDefault="00D15F2D" w:rsidP="00D15F2D">
      <w:pPr>
        <w:pStyle w:val="Nadpis3"/>
      </w:pPr>
    </w:p>
    <w:p w:rsidR="00D15F2D" w:rsidRPr="00D15F2D" w:rsidRDefault="00D15F2D" w:rsidP="00D15F2D">
      <w:pPr>
        <w:pStyle w:val="Nadpis3"/>
      </w:pPr>
      <w:r w:rsidRPr="00D15F2D">
        <w:t>Filmová povídka:</w:t>
      </w:r>
    </w:p>
    <w:p w:rsidR="00D15F2D" w:rsidRDefault="00D15F2D"/>
    <w:p w:rsidR="00D15F2D" w:rsidRDefault="00D15F2D" w:rsidP="00D15F2D">
      <w:pPr>
        <w:pStyle w:val="Nadpis2"/>
      </w:pPr>
      <w:r>
        <w:lastRenderedPageBreak/>
        <w:t>Scénář:</w:t>
      </w:r>
    </w:p>
    <w:tbl>
      <w:tblPr>
        <w:tblStyle w:val="Mkatabulky"/>
        <w:tblW w:w="0" w:type="auto"/>
        <w:tblLook w:val="04A0" w:firstRow="1" w:lastRow="0" w:firstColumn="1" w:lastColumn="0" w:noHBand="0" w:noVBand="1"/>
      </w:tblPr>
      <w:tblGrid>
        <w:gridCol w:w="4606"/>
        <w:gridCol w:w="4606"/>
      </w:tblGrid>
      <w:tr w:rsidR="006A32B5" w:rsidTr="004C2F6B">
        <w:tc>
          <w:tcPr>
            <w:tcW w:w="4606" w:type="dxa"/>
          </w:tcPr>
          <w:p w:rsidR="006A32B5" w:rsidRPr="001736F7" w:rsidRDefault="006A32B5" w:rsidP="004C2F6B">
            <w:pPr>
              <w:rPr>
                <w:b/>
              </w:rPr>
            </w:pPr>
            <w:r w:rsidRPr="001736F7">
              <w:rPr>
                <w:b/>
              </w:rPr>
              <w:t>To co se odehrává = Co divák uvidí</w:t>
            </w:r>
          </w:p>
        </w:tc>
        <w:tc>
          <w:tcPr>
            <w:tcW w:w="4606" w:type="dxa"/>
          </w:tcPr>
          <w:p w:rsidR="006A32B5" w:rsidRPr="001736F7" w:rsidRDefault="006A32B5" w:rsidP="004C2F6B">
            <w:pPr>
              <w:rPr>
                <w:b/>
              </w:rPr>
            </w:pPr>
            <w:r w:rsidRPr="001736F7">
              <w:rPr>
                <w:b/>
              </w:rPr>
              <w:t>To co se říká, hraje = Co divák uslyší</w:t>
            </w:r>
          </w:p>
        </w:tc>
      </w:tr>
      <w:tr w:rsidR="006A32B5" w:rsidTr="00D15F2D">
        <w:trPr>
          <w:trHeight w:val="12899"/>
        </w:trPr>
        <w:tc>
          <w:tcPr>
            <w:tcW w:w="4606" w:type="dxa"/>
          </w:tcPr>
          <w:p w:rsidR="006A32B5" w:rsidRDefault="006A32B5" w:rsidP="004C2F6B"/>
        </w:tc>
        <w:tc>
          <w:tcPr>
            <w:tcW w:w="4606" w:type="dxa"/>
          </w:tcPr>
          <w:p w:rsidR="006A32B5" w:rsidRDefault="006A32B5" w:rsidP="004C2F6B"/>
        </w:tc>
      </w:tr>
    </w:tbl>
    <w:p w:rsidR="00762FEB" w:rsidRDefault="00762FEB"/>
    <w:p w:rsidR="00D15F2D" w:rsidRDefault="00D15F2D" w:rsidP="00D15F2D">
      <w:pPr>
        <w:pStyle w:val="Nadpis2"/>
      </w:pPr>
      <w:r>
        <w:lastRenderedPageBreak/>
        <w:t>Námět</w:t>
      </w:r>
    </w:p>
    <w:p w:rsidR="006A32B5" w:rsidRDefault="00762FEB">
      <w:r>
        <w:t>Jede opravář, ředitel a programátor autem.</w:t>
      </w:r>
      <w:r>
        <w:br/>
        <w:t>Auto se porouchá a nejede.</w:t>
      </w:r>
      <w:r>
        <w:br/>
        <w:t>Opravář: "Hned za rohem je servis, to dotlačíme."</w:t>
      </w:r>
      <w:r>
        <w:br/>
        <w:t>Ředitel: "To je blbost, koupíme nový auto."</w:t>
      </w:r>
      <w:r>
        <w:br/>
        <w:t>Programátor: "Já bych ještě zkusil vystoupit a zase nastoupit."</w:t>
      </w:r>
    </w:p>
    <w:p w:rsidR="00D15F2D" w:rsidRDefault="00D15F2D" w:rsidP="00D15F2D">
      <w:pPr>
        <w:pStyle w:val="Nadpis3"/>
      </w:pPr>
    </w:p>
    <w:p w:rsidR="00D15F2D" w:rsidRPr="00D15F2D" w:rsidRDefault="00D15F2D" w:rsidP="00D15F2D">
      <w:pPr>
        <w:pStyle w:val="Nadpis3"/>
      </w:pPr>
      <w:r w:rsidRPr="00D15F2D">
        <w:t>Filmová povídka:</w:t>
      </w:r>
    </w:p>
    <w:p w:rsidR="00D15F2D" w:rsidRDefault="00D15F2D">
      <w:bookmarkStart w:id="0" w:name="_GoBack"/>
      <w:bookmarkEnd w:id="0"/>
    </w:p>
    <w:p w:rsidR="00D15F2D" w:rsidRDefault="00D15F2D" w:rsidP="00D15F2D">
      <w:pPr>
        <w:pStyle w:val="Nadpis2"/>
      </w:pPr>
      <w:r>
        <w:lastRenderedPageBreak/>
        <w:t>Scénář:</w:t>
      </w:r>
    </w:p>
    <w:tbl>
      <w:tblPr>
        <w:tblStyle w:val="Mkatabulky"/>
        <w:tblW w:w="0" w:type="auto"/>
        <w:tblLook w:val="04A0" w:firstRow="1" w:lastRow="0" w:firstColumn="1" w:lastColumn="0" w:noHBand="0" w:noVBand="1"/>
      </w:tblPr>
      <w:tblGrid>
        <w:gridCol w:w="4606"/>
        <w:gridCol w:w="4606"/>
      </w:tblGrid>
      <w:tr w:rsidR="00762FEB" w:rsidTr="004C2F6B">
        <w:tc>
          <w:tcPr>
            <w:tcW w:w="4606" w:type="dxa"/>
          </w:tcPr>
          <w:p w:rsidR="00762FEB" w:rsidRPr="001736F7" w:rsidRDefault="00762FEB" w:rsidP="004C2F6B">
            <w:pPr>
              <w:rPr>
                <w:b/>
              </w:rPr>
            </w:pPr>
            <w:r w:rsidRPr="001736F7">
              <w:rPr>
                <w:b/>
              </w:rPr>
              <w:t>To co se odehrává = Co divák uvidí</w:t>
            </w:r>
          </w:p>
        </w:tc>
        <w:tc>
          <w:tcPr>
            <w:tcW w:w="4606" w:type="dxa"/>
          </w:tcPr>
          <w:p w:rsidR="00762FEB" w:rsidRPr="001736F7" w:rsidRDefault="00762FEB" w:rsidP="004C2F6B">
            <w:pPr>
              <w:rPr>
                <w:b/>
              </w:rPr>
            </w:pPr>
            <w:r w:rsidRPr="001736F7">
              <w:rPr>
                <w:b/>
              </w:rPr>
              <w:t>To co se říká, hraje = Co divák uslyší</w:t>
            </w:r>
          </w:p>
        </w:tc>
      </w:tr>
      <w:tr w:rsidR="00762FEB" w:rsidTr="00D15F2D">
        <w:trPr>
          <w:trHeight w:val="13276"/>
        </w:trPr>
        <w:tc>
          <w:tcPr>
            <w:tcW w:w="4606" w:type="dxa"/>
          </w:tcPr>
          <w:p w:rsidR="00762FEB" w:rsidRDefault="00762FEB" w:rsidP="004C2F6B"/>
        </w:tc>
        <w:tc>
          <w:tcPr>
            <w:tcW w:w="4606" w:type="dxa"/>
          </w:tcPr>
          <w:p w:rsidR="00762FEB" w:rsidRDefault="00762FEB" w:rsidP="004C2F6B"/>
        </w:tc>
      </w:tr>
    </w:tbl>
    <w:p w:rsidR="00762FEB" w:rsidRDefault="00762FEB" w:rsidP="00D15F2D"/>
    <w:sectPr w:rsidR="00762F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6F7"/>
    <w:rsid w:val="001736F7"/>
    <w:rsid w:val="001A2370"/>
    <w:rsid w:val="005C0272"/>
    <w:rsid w:val="006A32B5"/>
    <w:rsid w:val="00762FEB"/>
    <w:rsid w:val="00D15F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uiPriority w:val="9"/>
    <w:unhideWhenUsed/>
    <w:qFormat/>
    <w:rsid w:val="00D15F2D"/>
    <w:pPr>
      <w:keepNext/>
      <w:keepLines/>
      <w:pageBreakBefore/>
      <w:spacing w:before="200" w:after="0"/>
      <w:outlineLvl w:val="1"/>
    </w:pPr>
    <w:rPr>
      <w:rFonts w:eastAsiaTheme="majorEastAsia" w:cstheme="majorBidi"/>
      <w:b/>
      <w:bCs/>
      <w:sz w:val="24"/>
      <w:szCs w:val="26"/>
    </w:rPr>
  </w:style>
  <w:style w:type="paragraph" w:styleId="Nadpis3">
    <w:name w:val="heading 3"/>
    <w:basedOn w:val="Normln"/>
    <w:next w:val="Normln"/>
    <w:link w:val="Nadpis3Char"/>
    <w:uiPriority w:val="9"/>
    <w:unhideWhenUsed/>
    <w:qFormat/>
    <w:rsid w:val="00D15F2D"/>
    <w:pPr>
      <w:keepNext/>
      <w:keepLines/>
      <w:spacing w:before="200" w:after="0"/>
      <w:outlineLvl w:val="2"/>
    </w:pPr>
    <w:rPr>
      <w:rFonts w:eastAsiaTheme="majorEastAsia" w:cstheme="majorBidi"/>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1736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2Char">
    <w:name w:val="Nadpis 2 Char"/>
    <w:basedOn w:val="Standardnpsmoodstavce"/>
    <w:link w:val="Nadpis2"/>
    <w:uiPriority w:val="9"/>
    <w:rsid w:val="00D15F2D"/>
    <w:rPr>
      <w:rFonts w:eastAsiaTheme="majorEastAsia" w:cstheme="majorBidi"/>
      <w:b/>
      <w:bCs/>
      <w:sz w:val="24"/>
      <w:szCs w:val="26"/>
    </w:rPr>
  </w:style>
  <w:style w:type="character" w:customStyle="1" w:styleId="Nadpis3Char">
    <w:name w:val="Nadpis 3 Char"/>
    <w:basedOn w:val="Standardnpsmoodstavce"/>
    <w:link w:val="Nadpis3"/>
    <w:uiPriority w:val="9"/>
    <w:rsid w:val="00D15F2D"/>
    <w:rPr>
      <w:rFonts w:eastAsiaTheme="majorEastAsia" w:cstheme="majorBidi"/>
      <w:b/>
      <w:bCs/>
      <w:sz w:val="24"/>
    </w:rPr>
  </w:style>
  <w:style w:type="paragraph" w:styleId="Textbubliny">
    <w:name w:val="Balloon Text"/>
    <w:basedOn w:val="Normln"/>
    <w:link w:val="TextbublinyChar"/>
    <w:uiPriority w:val="99"/>
    <w:semiHidden/>
    <w:unhideWhenUsed/>
    <w:rsid w:val="00D15F2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5F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uiPriority w:val="9"/>
    <w:unhideWhenUsed/>
    <w:qFormat/>
    <w:rsid w:val="00D15F2D"/>
    <w:pPr>
      <w:keepNext/>
      <w:keepLines/>
      <w:pageBreakBefore/>
      <w:spacing w:before="200" w:after="0"/>
      <w:outlineLvl w:val="1"/>
    </w:pPr>
    <w:rPr>
      <w:rFonts w:eastAsiaTheme="majorEastAsia" w:cstheme="majorBidi"/>
      <w:b/>
      <w:bCs/>
      <w:sz w:val="24"/>
      <w:szCs w:val="26"/>
    </w:rPr>
  </w:style>
  <w:style w:type="paragraph" w:styleId="Nadpis3">
    <w:name w:val="heading 3"/>
    <w:basedOn w:val="Normln"/>
    <w:next w:val="Normln"/>
    <w:link w:val="Nadpis3Char"/>
    <w:uiPriority w:val="9"/>
    <w:unhideWhenUsed/>
    <w:qFormat/>
    <w:rsid w:val="00D15F2D"/>
    <w:pPr>
      <w:keepNext/>
      <w:keepLines/>
      <w:spacing w:before="200" w:after="0"/>
      <w:outlineLvl w:val="2"/>
    </w:pPr>
    <w:rPr>
      <w:rFonts w:eastAsiaTheme="majorEastAsia" w:cstheme="majorBidi"/>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1736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2Char">
    <w:name w:val="Nadpis 2 Char"/>
    <w:basedOn w:val="Standardnpsmoodstavce"/>
    <w:link w:val="Nadpis2"/>
    <w:uiPriority w:val="9"/>
    <w:rsid w:val="00D15F2D"/>
    <w:rPr>
      <w:rFonts w:eastAsiaTheme="majorEastAsia" w:cstheme="majorBidi"/>
      <w:b/>
      <w:bCs/>
      <w:sz w:val="24"/>
      <w:szCs w:val="26"/>
    </w:rPr>
  </w:style>
  <w:style w:type="character" w:customStyle="1" w:styleId="Nadpis3Char">
    <w:name w:val="Nadpis 3 Char"/>
    <w:basedOn w:val="Standardnpsmoodstavce"/>
    <w:link w:val="Nadpis3"/>
    <w:uiPriority w:val="9"/>
    <w:rsid w:val="00D15F2D"/>
    <w:rPr>
      <w:rFonts w:eastAsiaTheme="majorEastAsia" w:cstheme="majorBidi"/>
      <w:b/>
      <w:bCs/>
      <w:sz w:val="24"/>
    </w:rPr>
  </w:style>
  <w:style w:type="paragraph" w:styleId="Textbubliny">
    <w:name w:val="Balloon Text"/>
    <w:basedOn w:val="Normln"/>
    <w:link w:val="TextbublinyChar"/>
    <w:uiPriority w:val="99"/>
    <w:semiHidden/>
    <w:unhideWhenUsed/>
    <w:rsid w:val="00D15F2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5F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374</Words>
  <Characters>2211</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Markéta</dc:creator>
  <cp:lastModifiedBy>Markéta</cp:lastModifiedBy>
  <cp:revision>4</cp:revision>
  <cp:lastPrinted>2013-09-30T09:14:00Z</cp:lastPrinted>
  <dcterms:created xsi:type="dcterms:W3CDTF">2013-09-06T08:11:00Z</dcterms:created>
  <dcterms:modified xsi:type="dcterms:W3CDTF">2013-09-30T09:19:00Z</dcterms:modified>
</cp:coreProperties>
</file>